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01EFCACF" wp14:editId="674409D0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4F24DD" w:rsidRDefault="004F24DD" w:rsidP="004F2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4F24DD" w:rsidRDefault="004F24DD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F24DD" w:rsidRDefault="007D3FAB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24</w:t>
      </w:r>
    </w:p>
    <w:p w:rsidR="004F24DD" w:rsidRDefault="004F24DD" w:rsidP="004F24DD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E80BCC" w:rsidRDefault="004F24DD" w:rsidP="004F24D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B56C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7D3F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="00B56CEF">
        <w:rPr>
          <w:rFonts w:ascii="Times New Roman" w:eastAsia="Times New Roman" w:hAnsi="Times New Roman" w:cs="Times New Roman"/>
          <w:sz w:val="24"/>
          <w:szCs w:val="24"/>
          <w:lang w:eastAsia="bg-BG"/>
        </w:rPr>
        <w:t>. /вторник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5A162C"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  <w:t>”Устройство на територията, строителство, околна среда, благоустрояване, обществен транспорт и комуникации”</w:t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Любомир Пасков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Любомир Пасков  запозна колегите си с проекта за</w:t>
      </w:r>
    </w:p>
    <w:p w:rsidR="004F24DD" w:rsidRPr="00E80BCC" w:rsidRDefault="004F24DD" w:rsidP="004F24D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0E81" w:rsidRPr="00CB4F99" w:rsidRDefault="001E0E81" w:rsidP="001E0E81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7D3FAB" w:rsidRPr="00705D18" w:rsidRDefault="007D3FAB" w:rsidP="007D3FAB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7D3FAB" w:rsidRPr="00705D18" w:rsidRDefault="007D3FAB" w:rsidP="007D3FAB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ascii="Times New Roman" w:hAnsi="Times New Roman" w:cs="Times New Roman"/>
          <w:sz w:val="24"/>
          <w:szCs w:val="24"/>
          <w:lang w:bidi="ta-IN"/>
        </w:rPr>
      </w:pP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Докл</w:t>
      </w:r>
      <w:proofErr w:type="spellEnd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 xml:space="preserve">. Председателя на </w:t>
      </w: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ОбС</w:t>
      </w:r>
      <w:proofErr w:type="spellEnd"/>
    </w:p>
    <w:p w:rsidR="007D3FAB" w:rsidRPr="00705D18" w:rsidRDefault="007D3FAB" w:rsidP="007D3FAB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val="en-US" w:bidi="ta-IN"/>
        </w:rPr>
        <w:t>2</w:t>
      </w: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  <w:t>.Предложения</w:t>
      </w:r>
    </w:p>
    <w:p w:rsidR="007D3FAB" w:rsidRPr="00705D18" w:rsidRDefault="007D3FAB" w:rsidP="007D3FAB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7D3FAB" w:rsidRPr="00705D18" w:rsidRDefault="007D3FAB" w:rsidP="007D3FA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7D3FAB" w:rsidRPr="00705D18" w:rsidRDefault="007D3FAB" w:rsidP="007D3FA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7D3FAB" w:rsidRPr="00705D18" w:rsidRDefault="007D3FAB" w:rsidP="007D3FAB">
      <w:pPr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7D3FAB" w:rsidRPr="00705D18" w:rsidRDefault="007D3FAB" w:rsidP="007D3FAB">
      <w:pPr>
        <w:pStyle w:val="a6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7D3FAB" w:rsidRPr="00705D18" w:rsidRDefault="007D3FAB" w:rsidP="007D3FAB">
      <w:pPr>
        <w:pStyle w:val="a6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 xml:space="preserve">за кандидатстване по процедура чрез директно предоставяне на безвъзмездна финансова помощ BG05SFPR002-1.035 „Повишаване </w:t>
      </w:r>
      <w:r w:rsidRPr="00705D18">
        <w:rPr>
          <w:color w:val="000000"/>
        </w:rPr>
        <w:lastRenderedPageBreak/>
        <w:t>готовността за предотвратяване и овладяване на бедствия, пожари и извънредни ситуации“</w:t>
      </w:r>
    </w:p>
    <w:p w:rsidR="007D3FAB" w:rsidRPr="00705D18" w:rsidRDefault="007D3FAB" w:rsidP="007D3FAB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  <w:sz w:val="24"/>
          <w:szCs w:val="24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в Община Гулянци.</w:t>
      </w:r>
    </w:p>
    <w:p w:rsidR="007D3FAB" w:rsidRPr="00705D18" w:rsidRDefault="007D3FAB" w:rsidP="007D3F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5D18">
        <w:rPr>
          <w:rFonts w:ascii="Times New Roman" w:hAnsi="Times New Roman" w:cs="Times New Roman"/>
          <w:sz w:val="24"/>
          <w:szCs w:val="24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7D3FAB" w:rsidRPr="00547CF4" w:rsidRDefault="007D3FAB" w:rsidP="007D3FAB">
      <w:pPr>
        <w:jc w:val="both"/>
        <w:rPr>
          <w:color w:val="000000"/>
        </w:rPr>
      </w:pPr>
    </w:p>
    <w:p w:rsidR="007D3FAB" w:rsidRPr="00D35714" w:rsidRDefault="007D3FAB" w:rsidP="007D3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7D3FAB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D3FAB" w:rsidRPr="00705D18" w:rsidRDefault="007D3FAB" w:rsidP="007D3FAB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7D3FAB" w:rsidRDefault="007D3FAB" w:rsidP="007D3FAB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7D3FAB" w:rsidRPr="00705D18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 xml:space="preserve"> След проведеното гласуване, с резултат: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7D3FAB" w:rsidRPr="00D35714" w:rsidRDefault="007D3FAB" w:rsidP="007D3FAB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7D3FAB" w:rsidRPr="00C43619" w:rsidRDefault="007D3FAB" w:rsidP="007D3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Default="007D3FAB" w:rsidP="007D3FAB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7D3FAB" w:rsidRPr="007D3FAB" w:rsidRDefault="007D3FAB" w:rsidP="007D3FAB"/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2</w:t>
      </w:r>
    </w:p>
    <w:p w:rsidR="007D3FAB" w:rsidRPr="00C43619" w:rsidRDefault="007D3FAB" w:rsidP="007D3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705D18" w:rsidRDefault="007D3FAB" w:rsidP="007D3FA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7D3FAB" w:rsidRPr="00C43619" w:rsidRDefault="007D3FAB" w:rsidP="007D3FA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3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7D3FAB" w:rsidRPr="00705D18" w:rsidRDefault="007D3FAB" w:rsidP="007D3FA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lastRenderedPageBreak/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4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Pr="00705D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D3FAB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705D18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7D3FAB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5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D3FAB" w:rsidRPr="00705D18" w:rsidRDefault="007D3FAB" w:rsidP="007D3FA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8905595"/>
      <w:r w:rsidRPr="00705D18">
        <w:rPr>
          <w:rFonts w:ascii="Times New Roman" w:hAnsi="Times New Roman" w:cs="Times New Roman"/>
          <w:sz w:val="24"/>
          <w:szCs w:val="24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705D18">
        <w:rPr>
          <w:rFonts w:ascii="Times New Roman" w:hAnsi="Times New Roman" w:cs="Times New Roman"/>
          <w:sz w:val="24"/>
          <w:szCs w:val="24"/>
          <w:lang w:val="ru-RU"/>
        </w:rPr>
        <w:t>Долни</w:t>
      </w:r>
      <w:proofErr w:type="spellEnd"/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 Вит,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общ. Гулянци, </w:t>
      </w:r>
      <w:proofErr w:type="spellStart"/>
      <w:r w:rsidRPr="00705D1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705D18">
        <w:rPr>
          <w:rFonts w:ascii="Times New Roman" w:hAnsi="Times New Roman" w:cs="Times New Roman"/>
          <w:sz w:val="24"/>
          <w:szCs w:val="24"/>
        </w:rPr>
        <w:t>. Плевен</w:t>
      </w:r>
      <w:r w:rsidRPr="00705D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D3FAB" w:rsidRDefault="007D3FAB" w:rsidP="007D3FAB">
      <w:pPr>
        <w:jc w:val="both"/>
        <w:rPr>
          <w:color w:val="000000" w:themeColor="text1"/>
        </w:rPr>
      </w:pP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6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D3FAB" w:rsidRDefault="007D3FAB" w:rsidP="007D3FAB">
      <w:pPr>
        <w:pStyle w:val="a6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7D3FAB" w:rsidRDefault="007D3FAB" w:rsidP="007D3FAB">
      <w:pPr>
        <w:pStyle w:val="a6"/>
        <w:tabs>
          <w:tab w:val="center" w:pos="709"/>
        </w:tabs>
        <w:jc w:val="both"/>
        <w:rPr>
          <w:color w:val="000000"/>
        </w:rPr>
      </w:pP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hAnsi="Times New Roman" w:cs="Times New Roman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7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D3FAB" w:rsidRDefault="007D3FAB" w:rsidP="007D3FA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  <w:r w:rsidRPr="00705D18">
        <w:rPr>
          <w:rFonts w:ascii="Times New Roman" w:hAnsi="Times New Roman" w:cs="Times New Roman"/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lang w:val="en-US"/>
        </w:rPr>
        <w:t>,</w:t>
      </w:r>
      <w:r w:rsidRPr="00705D18">
        <w:rPr>
          <w:rFonts w:ascii="Times New Roman" w:hAnsi="Times New Roman" w:cs="Times New Roman"/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</w:rPr>
        <w:t xml:space="preserve"> в Община Гулянци</w:t>
      </w:r>
    </w:p>
    <w:p w:rsidR="007D3FAB" w:rsidRDefault="007D3FAB" w:rsidP="007D3FA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D3FAB" w:rsidRPr="00C43619" w:rsidRDefault="007D3FAB" w:rsidP="007D3FAB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8</w:t>
      </w:r>
    </w:p>
    <w:p w:rsidR="007D3FAB" w:rsidRPr="00C43619" w:rsidRDefault="007D3FAB" w:rsidP="007D3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D3FAB" w:rsidRPr="00705D18" w:rsidRDefault="007D3FAB" w:rsidP="007D3FAB">
      <w:pPr>
        <w:jc w:val="both"/>
        <w:rPr>
          <w:rFonts w:ascii="Times New Roman" w:hAnsi="Times New Roman" w:cs="Times New Roman"/>
          <w:color w:val="000000"/>
        </w:rPr>
      </w:pPr>
      <w:r w:rsidRPr="00705D18">
        <w:rPr>
          <w:rFonts w:ascii="Times New Roman" w:hAnsi="Times New Roman" w:cs="Times New Roman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lang w:val="en-US"/>
        </w:rPr>
        <w:t>II</w:t>
      </w:r>
      <w:r w:rsidRPr="00705D18">
        <w:rPr>
          <w:rFonts w:ascii="Times New Roman" w:hAnsi="Times New Roman" w:cs="Times New Roman"/>
        </w:rPr>
        <w:t xml:space="preserve">.Г.6 – Инвестиции в основни услуги и дребни по мащаби </w:t>
      </w:r>
      <w:r w:rsidRPr="00705D18">
        <w:rPr>
          <w:rFonts w:ascii="Times New Roman" w:hAnsi="Times New Roman" w:cs="Times New Roman"/>
        </w:rPr>
        <w:lastRenderedPageBreak/>
        <w:t>инфраструктура в селските райони</w:t>
      </w:r>
      <w:r w:rsidRPr="00705D18">
        <w:rPr>
          <w:rFonts w:ascii="Times New Roman" w:hAnsi="Times New Roman" w:cs="Times New Roman"/>
          <w:lang w:val="en-US"/>
        </w:rPr>
        <w:t>,</w:t>
      </w:r>
      <w:r w:rsidRPr="00705D18">
        <w:rPr>
          <w:rFonts w:ascii="Times New Roman" w:hAnsi="Times New Roman" w:cs="Times New Roman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7D3FAB" w:rsidRPr="00C43619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D3FAB" w:rsidRPr="00C43619" w:rsidRDefault="007D3FAB" w:rsidP="007D3FAB">
      <w:pPr>
        <w:jc w:val="both"/>
        <w:rPr>
          <w:rFonts w:ascii="Times New Roman" w:hAnsi="Times New Roman" w:cs="Times New Roman"/>
        </w:rPr>
      </w:pPr>
    </w:p>
    <w:p w:rsidR="007D3FAB" w:rsidRPr="00C43619" w:rsidRDefault="007D3FAB" w:rsidP="007D3FAB">
      <w:pPr>
        <w:spacing w:after="0" w:line="240" w:lineRule="auto"/>
        <w:rPr>
          <w:rFonts w:ascii="Times New Roman" w:hAnsi="Times New Roman" w:cs="Times New Roman"/>
        </w:rPr>
      </w:pPr>
    </w:p>
    <w:bookmarkEnd w:id="1"/>
    <w:p w:rsidR="007D3FAB" w:rsidRDefault="007D3FAB" w:rsidP="007D3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201FEC" w:rsidRDefault="00201FEC" w:rsidP="004F24DD"/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Любомир Пасков/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СЕКРЕТАР: …</w:t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.………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</w:p>
    <w:p w:rsidR="004F24DD" w:rsidRDefault="004F24DD" w:rsidP="004F24DD">
      <w:pPr>
        <w:spacing w:after="0" w:line="240" w:lineRule="auto"/>
        <w:jc w:val="both"/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/Пламен Давидов /</w:t>
      </w:r>
    </w:p>
    <w:p w:rsidR="004F24DD" w:rsidRDefault="004F24DD" w:rsidP="004F24DD"/>
    <w:p w:rsidR="004F24DD" w:rsidRDefault="004F24DD" w:rsidP="004F24DD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2F"/>
    <w:rsid w:val="000E15EB"/>
    <w:rsid w:val="001E0E81"/>
    <w:rsid w:val="00201FEC"/>
    <w:rsid w:val="00237DE9"/>
    <w:rsid w:val="00242DF8"/>
    <w:rsid w:val="00380E2F"/>
    <w:rsid w:val="004F24DD"/>
    <w:rsid w:val="00564B0A"/>
    <w:rsid w:val="00587399"/>
    <w:rsid w:val="007D36ED"/>
    <w:rsid w:val="007D3FAB"/>
    <w:rsid w:val="00871C58"/>
    <w:rsid w:val="00922AD5"/>
    <w:rsid w:val="00AC16B2"/>
    <w:rsid w:val="00B56CEF"/>
    <w:rsid w:val="00BD3337"/>
    <w:rsid w:val="00CC14EA"/>
    <w:rsid w:val="00DC7D4A"/>
    <w:rsid w:val="00DF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409A"/>
  <w15:chartTrackingRefBased/>
  <w15:docId w15:val="{D7DD8F0E-ACDD-4F43-B8C2-661FD370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4DD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7D3FAB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71C58"/>
    <w:rPr>
      <w:rFonts w:ascii="Segoe UI" w:hAnsi="Segoe UI" w:cs="Segoe UI"/>
      <w:sz w:val="18"/>
      <w:szCs w:val="18"/>
    </w:rPr>
  </w:style>
  <w:style w:type="character" w:styleId="a5">
    <w:name w:val="Strong"/>
    <w:qFormat/>
    <w:rsid w:val="00DF178E"/>
    <w:rPr>
      <w:b/>
      <w:bCs/>
    </w:rPr>
  </w:style>
  <w:style w:type="paragraph" w:styleId="a6">
    <w:name w:val="header"/>
    <w:basedOn w:val="a"/>
    <w:link w:val="a7"/>
    <w:uiPriority w:val="99"/>
    <w:rsid w:val="00DF178E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DF178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rsid w:val="007D3FA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16</cp:revision>
  <cp:lastPrinted>2025-10-14T07:20:00Z</cp:lastPrinted>
  <dcterms:created xsi:type="dcterms:W3CDTF">2025-07-23T10:54:00Z</dcterms:created>
  <dcterms:modified xsi:type="dcterms:W3CDTF">2026-01-28T11:14:00Z</dcterms:modified>
</cp:coreProperties>
</file>